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577">
        <w:tc>
          <w:tcPr>
            <w:tcW w:w="8494" w:type="dxa"/>
          </w:tcPr>
          <w:p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>Modelo de Solicitud de Participación en el Programa de “Apoyo a la Expansión Internacional de la Pyme”</w:t>
            </w: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:rsidR="00780577" w:rsidRDefault="00780577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A rellenar por el coordinador del Programa) Nombre y firma:</w:t>
            </w:r>
          </w:p>
          <w:p w:rsidR="00780577" w:rsidRPr="00780577" w:rsidRDefault="00780577" w:rsidP="00780577">
            <w:pPr>
              <w:pStyle w:val="Estilo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Default="00780577" w:rsidP="00780577">
            <w:pPr>
              <w:pStyle w:val="Textoindependiente"/>
              <w:rPr>
                <w:b/>
                <w:i/>
              </w:rPr>
            </w:pPr>
          </w:p>
          <w:p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Xpande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ICEX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DATOS DEL SOLICITANTE</w:t>
            </w:r>
          </w:p>
        </w:tc>
      </w:tr>
      <w:tr w:rsidR="0029299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4639F4">
              <w:rPr>
                <w:sz w:val="16"/>
              </w:rPr>
            </w:r>
            <w:r w:rsidR="004639F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:rsidR="00760C48" w:rsidRDefault="0004626B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4639F4">
              <w:rPr>
                <w:sz w:val="16"/>
              </w:rPr>
            </w:r>
            <w:r w:rsidR="004639F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04626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38"/>
        <w:gridCol w:w="4820"/>
      </w:tblGrid>
      <w:tr w:rsidR="00292990" w:rsidRPr="00EC310B">
        <w:trPr>
          <w:cantSplit/>
          <w:trHeight w:val="359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t>DATOS DE ACTIVIDAD DE LA EMPRESA</w:t>
            </w:r>
          </w:p>
        </w:tc>
      </w:tr>
      <w:tr w:rsidR="00292990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</w:tcPr>
          <w:p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Exportadora     </w:t>
            </w:r>
            <w:r w:rsidR="0004626B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4639F4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4639F4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separate"/>
            </w:r>
            <w:r w:rsidR="0004626B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SÍ         </w:t>
            </w:r>
            <w:r w:rsidR="0004626B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instrText xml:space="preserve"> FORMCHECKBOX </w:instrText>
            </w:r>
            <w:r w:rsidR="004639F4">
              <w:rPr>
                <w:rFonts w:ascii="Arial" w:hAnsi="Arial" w:cs="Arial"/>
                <w:b/>
                <w:i w:val="0"/>
                <w:sz w:val="16"/>
                <w:szCs w:val="16"/>
              </w:rPr>
            </w:r>
            <w:r w:rsidR="004639F4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separate"/>
            </w:r>
            <w:r w:rsidR="0004626B"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fldChar w:fldCharType="end"/>
            </w:r>
            <w:r w:rsidRPr="00760C4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 NO</w:t>
            </w:r>
          </w:p>
          <w:p w:rsidR="00760C48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  <w:p w:rsidR="00292990" w:rsidRDefault="00760C48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>Menos de 500.000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>De 500.001 a 2.000.000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>De 2.000.001 a 10.000.000</w:t>
            </w:r>
          </w:p>
          <w:p w:rsidR="00292990" w:rsidRPr="00760C48" w:rsidRDefault="0004626B" w:rsidP="00760C48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4639F4">
              <w:rPr>
                <w:b/>
                <w:sz w:val="16"/>
                <w:szCs w:val="16"/>
              </w:rPr>
            </w:r>
            <w:r w:rsidR="004639F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</w:t>
            </w:r>
            <w:r w:rsidR="00760C48">
              <w:rPr>
                <w:b/>
                <w:sz w:val="16"/>
                <w:szCs w:val="16"/>
              </w:rPr>
              <w:t>Más de 10.000.000</w:t>
            </w:r>
          </w:p>
        </w:tc>
      </w:tr>
      <w:tr w:rsidR="00292990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10 a</w:t>
            </w:r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04626B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50</w:t>
            </w:r>
            <w:r w:rsidR="00292990">
              <w:rPr>
                <w:b/>
                <w:sz w:val="16"/>
              </w:rPr>
              <w:t xml:space="preserve"> a </w:t>
            </w:r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4639F4">
              <w:rPr>
                <w:b/>
                <w:sz w:val="16"/>
              </w:rPr>
            </w:r>
            <w:r w:rsidR="004639F4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1" w:rsidRPr="001319B1" w:rsidRDefault="001319B1">
            <w:pPr>
              <w:spacing w:before="60" w:after="60"/>
              <w:rPr>
                <w:b/>
                <w:sz w:val="16"/>
                <w:highlight w:val="yellow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  <w:u w:val="single"/>
              </w:rPr>
            </w:pPr>
            <w:r w:rsidRPr="003F5AC7">
              <w:rPr>
                <w:b/>
                <w:sz w:val="16"/>
              </w:rPr>
              <w:t>¿</w:t>
            </w:r>
            <w:r>
              <w:rPr>
                <w:b/>
                <w:sz w:val="16"/>
              </w:rPr>
              <w:t>Posee alguna entidad que no sea PYME la propiedad o el control sobre más del 25% del capital de la empresa?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  <w:u w:val="single"/>
              </w:rPr>
            </w:pPr>
          </w:p>
        </w:tc>
      </w:tr>
      <w:tr w:rsidR="00292990" w:rsidRPr="00EC310B">
        <w:tblPrEx>
          <w:shd w:val="pct5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:rsidR="00292990" w:rsidRDefault="00292990" w:rsidP="003337AE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</w:t>
            </w:r>
            <w:r w:rsidR="00826D1B">
              <w:rPr>
                <w:b/>
                <w:sz w:val="16"/>
                <w:szCs w:val="16"/>
              </w:rPr>
              <w:t>blico, nacional o internacional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72C03">
              <w:rPr>
                <w:b/>
                <w:sz w:val="16"/>
                <w:szCs w:val="16"/>
              </w:rPr>
              <w:t xml:space="preserve">sujetas a normativa de mínimis </w:t>
            </w:r>
            <w:r>
              <w:rPr>
                <w:b/>
                <w:sz w:val="16"/>
                <w:szCs w:val="16"/>
              </w:rPr>
              <w:t>que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acumuladas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superen</w:t>
            </w:r>
            <w:r w:rsidR="00826D1B">
              <w:rPr>
                <w:b/>
                <w:sz w:val="16"/>
                <w:szCs w:val="16"/>
              </w:rPr>
              <w:t xml:space="preserve"> los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F1C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00.000 euros en el último período de tres años incluyendo las cuantías que actualmente se solicitan al Programa?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639F4">
              <w:rPr>
                <w:sz w:val="16"/>
              </w:rPr>
            </w:r>
            <w:r w:rsidR="004639F4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639F4">
              <w:rPr>
                <w:sz w:val="16"/>
              </w:rPr>
            </w:r>
            <w:r w:rsidR="004639F4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639F4">
              <w:rPr>
                <w:sz w:val="16"/>
              </w:rPr>
            </w:r>
            <w:r w:rsidR="004639F4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639F4">
              <w:rPr>
                <w:sz w:val="16"/>
              </w:rPr>
            </w:r>
            <w:r w:rsidR="004639F4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6B47" w:rsidRPr="00EC310B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 , a </w:t>
            </w:r>
            <w:r w:rsidR="0004626B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3"/>
            <w:r w:rsidRPr="00EC310B">
              <w:t xml:space="preserve"> de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de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t>La empresa autoriza a la Cámara</w:t>
      </w:r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92990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la Ley </w:t>
            </w:r>
            <w:r w:rsidRPr="00AB2899">
              <w:rPr>
                <w:rFonts w:cs="Arial"/>
                <w:sz w:val="16"/>
                <w:szCs w:val="16"/>
              </w:rPr>
              <w:t>Orgánica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la Cámara de Comercio de </w:t>
            </w:r>
            <w:r w:rsidR="00563DD6">
              <w:rPr>
                <w:rFonts w:cs="Arial"/>
                <w:sz w:val="16"/>
                <w:szCs w:val="16"/>
              </w:rPr>
              <w:t>Cáceres</w:t>
            </w:r>
            <w:r w:rsidRPr="003A174A">
              <w:rPr>
                <w:rFonts w:cs="Arial"/>
                <w:sz w:val="16"/>
                <w:szCs w:val="16"/>
              </w:rPr>
              <w:t xml:space="preserve"> con domicilio en </w:t>
            </w:r>
            <w:r w:rsidR="00563DD6">
              <w:rPr>
                <w:rFonts w:cs="Arial"/>
                <w:sz w:val="16"/>
                <w:szCs w:val="16"/>
              </w:rPr>
              <w:t>Plaza Doctor Durán, 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B1584E" w:rsidRPr="00AB3C25" w:rsidRDefault="00AB2899" w:rsidP="00563DD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2990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:rsidR="002929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>irmar un Convenio de participación con la Cámara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fecha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numPr>
                <w:ilvl w:val="0"/>
                <w:numId w:val="13"/>
              </w:numPr>
              <w:spacing w:before="120"/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Presentar la siguiente documentación:</w:t>
            </w:r>
          </w:p>
          <w:p w:rsidR="00B71B90" w:rsidRPr="00FB074E" w:rsidRDefault="00B71B90" w:rsidP="00B71B90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Certificado de la Agencia Estatal de Administración Tributaria de estar al día en sus obligaciones.</w:t>
            </w:r>
          </w:p>
          <w:p w:rsidR="004D4A79" w:rsidRDefault="00B71B90" w:rsidP="00563DD6">
            <w:pPr>
              <w:pStyle w:val="Ttulo"/>
              <w:numPr>
                <w:ilvl w:val="0"/>
                <w:numId w:val="2"/>
              </w:numPr>
              <w:tabs>
                <w:tab w:val="clear" w:pos="720"/>
                <w:tab w:val="num" w:pos="709"/>
              </w:tabs>
              <w:ind w:left="709" w:hanging="283"/>
              <w:jc w:val="left"/>
              <w:rPr>
                <w:sz w:val="16"/>
                <w:szCs w:val="16"/>
              </w:rPr>
            </w:pPr>
            <w:r w:rsidRPr="00780577">
              <w:rPr>
                <w:i/>
                <w:sz w:val="16"/>
                <w:szCs w:val="16"/>
              </w:rPr>
              <w:t>Certificado de la Seguridad Social de estar al día en sus obligaciones.</w:t>
            </w: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br w:type="page"/>
      </w:r>
    </w:p>
    <w:p w:rsidR="004B6879" w:rsidRDefault="007D43C7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micropyme </w:t>
      </w:r>
      <w:r>
        <w:rPr>
          <w:color w:val="auto"/>
        </w:rPr>
        <w:t xml:space="preserve"> según la definición recogida en la Recomendación de la Comisión 2003/361/CE de 6.5.03 (DOCE L 124 de 20.5.03)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4639F4"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-10629900</wp:posOffset>
                </wp:positionV>
                <wp:extent cx="3048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473D" id="Rectangle 11" o:spid="_x0000_s1026" style="position:absolute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sS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48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voBrEh8CAAA8BAAADgAAAAAAAAAAAAAAAAAuAgAAZHJzL2Uyb0RvYy54&#10;bWxQSwECLQAUAAYACAAAACEAm8Put+IAAAAPAQAADwAAAAAAAAAAAAAAAAB5BAAAZHJzL2Rvd25y&#10;ZXYueG1sUEsFBgAAAAAEAAQA8wAAAIgFAAAAAA==&#10;"/>
            </w:pict>
          </mc:Fallback>
        </mc:AlternateConten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228600" cy="14033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NSKQIAAFAEAAAOAAAAZHJzL2Uyb0RvYy54bWysVNtu2zAMfR+wfxD0vvjSpEuNOEWXLsOA&#10;7gK0+wBZlm1hsqhJSuzu60vJbpb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>Es una “empresa autónoma” según lo establecido en la Recomendación de la Comisión 2003/361/CE de 6 de mayo de 2003 (DOCE L 124 de 20.5.03)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</wp:posOffset>
                </wp:positionV>
                <wp:extent cx="228600" cy="140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ab/>
        <w:t>Es una “empresa asociada o vinculada”, y reúne las condiciones exigidas por la Recomendación de la Comisión 2003/361/CE de 6 de mayo de 2003(DOCE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 xml:space="preserve">minimis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>Reglamento (UE) nº 1407/2013, de la Comisión, de 18 de diciembre de 2013, 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la Seguridad Social </w:t>
      </w: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F6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B4" w:rsidRDefault="004D6AB4">
      <w:r>
        <w:separator/>
      </w:r>
    </w:p>
  </w:endnote>
  <w:endnote w:type="continuationSeparator" w:id="0">
    <w:p w:rsidR="004D6AB4" w:rsidRDefault="004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04626B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246" w:type="dxa"/>
        </w:tcPr>
        <w:p w:rsidR="00E548BC" w:rsidRDefault="0004626B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4639F4">
            <w:rPr>
              <w:rStyle w:val="Nmerodepgina"/>
              <w:noProof/>
            </w:rPr>
            <w:t>6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B4" w:rsidRDefault="004D6AB4">
      <w:r>
        <w:separator/>
      </w:r>
    </w:p>
  </w:footnote>
  <w:footnote w:type="continuationSeparator" w:id="0">
    <w:p w:rsidR="004D6AB4" w:rsidRDefault="004D6AB4">
      <w:r>
        <w:continuationSeparator/>
      </w:r>
    </w:p>
  </w:footnote>
  <w:footnote w:id="1">
    <w:p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la Comisión 2003/361/CE de 6.5.03 (Doce L124 de 20.5.03): Sin obviar el contenido total de dicha Recomendación, que la empresa solicitante declara conocer,  indicamos los referidos a la definición de PYME  y a “empresa autónoma” según la U.E. : 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r w:rsidR="00AB0E1D">
        <w:rPr>
          <w:sz w:val="14"/>
          <w:szCs w:val="14"/>
        </w:rPr>
        <w:t>minimis</w:t>
      </w:r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BC" w:rsidRDefault="00E548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BD" w:rsidRDefault="00563DD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3694430</wp:posOffset>
          </wp:positionH>
          <wp:positionV relativeFrom="paragraph">
            <wp:posOffset>109220</wp:posOffset>
          </wp:positionV>
          <wp:extent cx="1519555" cy="455295"/>
          <wp:effectExtent l="25400" t="0" r="4445" b="0"/>
          <wp:wrapSquare wrapText="bothSides"/>
          <wp:docPr id="3" name="Imagen 3" descr="LOGO NUEVO CÁMARA CÁCE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CÁMARA CÁCE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5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48BC" w:rsidRPr="00290456">
      <w:rPr>
        <w:noProof/>
        <w:lang w:eastAsia="es-ES"/>
      </w:rPr>
      <w:drawing>
        <wp:inline distT="0" distB="0" distL="0" distR="0">
          <wp:extent cx="828040" cy="698500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BC" w:rsidRDefault="00E548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6923"/>
    <w:rsid w:val="000420F7"/>
    <w:rsid w:val="0004626B"/>
    <w:rsid w:val="00051BDF"/>
    <w:rsid w:val="00083B61"/>
    <w:rsid w:val="0008526C"/>
    <w:rsid w:val="0008584B"/>
    <w:rsid w:val="00090E73"/>
    <w:rsid w:val="000A1CF2"/>
    <w:rsid w:val="000B656B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639F4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CE1"/>
    <w:rsid w:val="00506CEB"/>
    <w:rsid w:val="00507340"/>
    <w:rsid w:val="00510147"/>
    <w:rsid w:val="00545E96"/>
    <w:rsid w:val="0055302E"/>
    <w:rsid w:val="00563DD6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A3B9D"/>
    <w:rsid w:val="007B0ABF"/>
    <w:rsid w:val="007C2005"/>
    <w:rsid w:val="007C4857"/>
    <w:rsid w:val="007D43C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83B3D"/>
    <w:rsid w:val="00985283"/>
    <w:rsid w:val="009A1E0E"/>
    <w:rsid w:val="009B45F2"/>
    <w:rsid w:val="009C7AE1"/>
    <w:rsid w:val="009C7CF4"/>
    <w:rsid w:val="00A02FFF"/>
    <w:rsid w:val="00A12DCF"/>
    <w:rsid w:val="00A50752"/>
    <w:rsid w:val="00A61B63"/>
    <w:rsid w:val="00A67543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478A2"/>
    <w:rsid w:val="00B64775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D661E0-59C5-4EDC-B4EB-E21B945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7EF0-684D-483B-99A7-EA410F1F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8346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Ignacio IJ. Jiménez Urueña</cp:lastModifiedBy>
  <cp:revision>2</cp:revision>
  <cp:lastPrinted>2013-10-24T15:34:00Z</cp:lastPrinted>
  <dcterms:created xsi:type="dcterms:W3CDTF">2016-11-04T13:16:00Z</dcterms:created>
  <dcterms:modified xsi:type="dcterms:W3CDTF">2016-11-04T13:16:00Z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