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91" w:rsidRPr="00EC3F7E" w:rsidRDefault="00447291" w:rsidP="0044729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0000" w:fill="FFFFFF"/>
        <w:spacing w:before="240" w:after="240" w:line="240" w:lineRule="auto"/>
        <w:jc w:val="center"/>
        <w:rPr>
          <w:rFonts w:ascii="Calibri" w:hAnsi="Calibri"/>
          <w:b/>
          <w:sz w:val="24"/>
          <w:szCs w:val="24"/>
        </w:rPr>
      </w:pPr>
      <w:r w:rsidRPr="00EC3F7E">
        <w:rPr>
          <w:rFonts w:ascii="Calibri" w:hAnsi="Calibri"/>
          <w:b/>
          <w:sz w:val="24"/>
          <w:szCs w:val="24"/>
        </w:rPr>
        <w:t>ANEXO I de la Convocatoria</w:t>
      </w:r>
    </w:p>
    <w:p w:rsidR="00447291" w:rsidRPr="00EC3F7E" w:rsidRDefault="00447291" w:rsidP="0044729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0000" w:fill="FFFFFF"/>
        <w:spacing w:before="240" w:after="240" w:line="240" w:lineRule="auto"/>
        <w:jc w:val="center"/>
        <w:rPr>
          <w:rFonts w:ascii="Calibri" w:hAnsi="Calibri"/>
          <w:b/>
          <w:sz w:val="24"/>
          <w:szCs w:val="24"/>
        </w:rPr>
      </w:pPr>
      <w:r w:rsidRPr="00EC3F7E">
        <w:rPr>
          <w:rFonts w:ascii="Calibri" w:hAnsi="Calibri"/>
          <w:b/>
          <w:sz w:val="24"/>
          <w:szCs w:val="24"/>
        </w:rPr>
        <w:t>Características de los servicios de Xpande “</w:t>
      </w:r>
      <w:r w:rsidRPr="00EC3F7E">
        <w:rPr>
          <w:rFonts w:ascii="Calibri" w:hAnsi="Calibri" w:cs="Arial"/>
          <w:b/>
          <w:sz w:val="24"/>
          <w:szCs w:val="24"/>
        </w:rPr>
        <w:t>Apoyo a la Expansión Internacional de la Pyme</w:t>
      </w:r>
      <w:r w:rsidRPr="00EC3F7E">
        <w:rPr>
          <w:rFonts w:ascii="Calibri" w:hAnsi="Calibri"/>
          <w:b/>
          <w:sz w:val="24"/>
          <w:szCs w:val="24"/>
        </w:rPr>
        <w:t>”</w:t>
      </w:r>
    </w:p>
    <w:p w:rsidR="00447291" w:rsidRPr="000B5132" w:rsidRDefault="00447291" w:rsidP="00447291">
      <w:pPr>
        <w:spacing w:before="120" w:line="240" w:lineRule="auto"/>
        <w:rPr>
          <w:rFonts w:ascii="Calibri" w:hAnsi="Calibri"/>
          <w:b/>
          <w:strike/>
          <w:color w:val="FF0000"/>
          <w:sz w:val="24"/>
          <w:szCs w:val="24"/>
        </w:rPr>
      </w:pPr>
    </w:p>
    <w:p w:rsidR="00447291" w:rsidRPr="00EC3F7E" w:rsidRDefault="00447291" w:rsidP="00447291">
      <w:pPr>
        <w:spacing w:before="120"/>
        <w:rPr>
          <w:rFonts w:ascii="Calibri" w:hAnsi="Calibri" w:cs="Arial"/>
          <w:b/>
          <w:sz w:val="24"/>
          <w:szCs w:val="24"/>
          <w:u w:val="single"/>
        </w:rPr>
      </w:pPr>
      <w:r w:rsidRPr="00EC3F7E">
        <w:rPr>
          <w:rFonts w:ascii="Calibri" w:hAnsi="Calibri" w:cs="Arial"/>
          <w:b/>
          <w:sz w:val="24"/>
          <w:szCs w:val="24"/>
          <w:u w:val="single"/>
        </w:rPr>
        <w:t>Fase de asesoramiento</w:t>
      </w:r>
    </w:p>
    <w:p w:rsidR="00447291" w:rsidRPr="00EC3F7E" w:rsidRDefault="00447291" w:rsidP="00447291">
      <w:p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sz w:val="24"/>
          <w:szCs w:val="24"/>
        </w:rPr>
        <w:t>A través de este programa, durante la fase de asesoramiento las empresas participantes trabajarán conjuntamente con un asesor especializado de su Cámara de Comercio que le irá guiando y asesorando en la elaboración de un Plan de Internacionalización que le permita abrir nuevos mercados con carácter estable, así como mejorar su competitividad a nivel global.</w:t>
      </w:r>
    </w:p>
    <w:p w:rsidR="00447291" w:rsidRPr="00EC3F7E" w:rsidRDefault="00447291" w:rsidP="00447291">
      <w:p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sz w:val="24"/>
          <w:szCs w:val="24"/>
        </w:rPr>
        <w:t>Para ello la empresa mantendrá sesiones presenciales de trabajo con su asesor e irá recibiendo informes parciales del trabajo avanzado de acuerdo a los siguientes hitos:</w:t>
      </w:r>
    </w:p>
    <w:p w:rsidR="00447291" w:rsidRDefault="00447291" w:rsidP="00447291">
      <w:pPr>
        <w:pStyle w:val="Prrafodelista"/>
        <w:numPr>
          <w:ilvl w:val="0"/>
          <w:numId w:val="1"/>
        </w:numPr>
        <w:spacing w:before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Diagnóstico del potencial internacional de la empresa.</w:t>
      </w:r>
    </w:p>
    <w:p w:rsidR="00447291" w:rsidRPr="00EC3F7E" w:rsidRDefault="00447291" w:rsidP="00447291">
      <w:pPr>
        <w:pStyle w:val="Prrafodelista"/>
        <w:numPr>
          <w:ilvl w:val="0"/>
          <w:numId w:val="1"/>
        </w:num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sz w:val="24"/>
          <w:szCs w:val="24"/>
        </w:rPr>
        <w:t>Selección de mercado</w:t>
      </w:r>
      <w:r>
        <w:rPr>
          <w:rFonts w:ascii="Calibri" w:hAnsi="Calibri" w:cs="Arial"/>
          <w:sz w:val="24"/>
          <w:szCs w:val="24"/>
        </w:rPr>
        <w:t>s</w:t>
      </w:r>
      <w:r w:rsidRPr="00EC3F7E">
        <w:rPr>
          <w:rFonts w:ascii="Calibri" w:hAnsi="Calibri" w:cs="Arial"/>
          <w:sz w:val="24"/>
          <w:szCs w:val="24"/>
        </w:rPr>
        <w:t xml:space="preserve"> de acuerdo a un análisis personalizado tanto de la empresa como de los mercados de mayor interés.</w:t>
      </w:r>
    </w:p>
    <w:p w:rsidR="00447291" w:rsidRPr="00EC3F7E" w:rsidRDefault="00447291" w:rsidP="00447291">
      <w:pPr>
        <w:pStyle w:val="Prrafodelista"/>
        <w:numPr>
          <w:ilvl w:val="0"/>
          <w:numId w:val="1"/>
        </w:num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bCs w:val="0"/>
          <w:sz w:val="24"/>
          <w:szCs w:val="24"/>
        </w:rPr>
        <w:t>Análisis de la posición competitiva de la empresa, segmentación de clientes y estudio de los posibles canales en el mercado seleccionado.</w:t>
      </w:r>
    </w:p>
    <w:p w:rsidR="00447291" w:rsidRPr="00EC3F7E" w:rsidRDefault="00447291" w:rsidP="00447291">
      <w:pPr>
        <w:pStyle w:val="Prrafodelista"/>
        <w:numPr>
          <w:ilvl w:val="0"/>
          <w:numId w:val="1"/>
        </w:num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bCs w:val="0"/>
          <w:sz w:val="24"/>
          <w:szCs w:val="24"/>
        </w:rPr>
        <w:t xml:space="preserve">Diseño de una estrategia de comunicación y marketing en el mercado exterior objetivo dirigido al segmento de clientes y canales de comercialización seleccionados. </w:t>
      </w:r>
    </w:p>
    <w:p w:rsidR="00447291" w:rsidRPr="00EC3F7E" w:rsidRDefault="00447291" w:rsidP="00447291">
      <w:pPr>
        <w:pStyle w:val="Prrafodelista"/>
        <w:numPr>
          <w:ilvl w:val="0"/>
          <w:numId w:val="1"/>
        </w:num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bCs w:val="0"/>
          <w:sz w:val="24"/>
          <w:szCs w:val="24"/>
        </w:rPr>
        <w:t>Diseño de un Plan de Negocio que incorpora tanto un plan de acciones específicas como un plan económico-financiero y de un modelo de negocio a desarrollar en el mercado exterior objetivo.</w:t>
      </w:r>
    </w:p>
    <w:p w:rsidR="00447291" w:rsidRDefault="00447291" w:rsidP="00447291">
      <w:p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sz w:val="24"/>
          <w:szCs w:val="24"/>
        </w:rPr>
        <w:t>Una vez concluidas las sesiones de trabajo, la empresa recibirá su Plan Integral de Internacionalización.</w:t>
      </w:r>
    </w:p>
    <w:p w:rsidR="00447291" w:rsidRDefault="00447291" w:rsidP="00447291">
      <w:pPr>
        <w:spacing w:before="120"/>
        <w:rPr>
          <w:rFonts w:ascii="Calibri" w:hAnsi="Calibri" w:cs="Arial"/>
          <w:sz w:val="24"/>
          <w:szCs w:val="24"/>
        </w:rPr>
      </w:pPr>
    </w:p>
    <w:p w:rsidR="00447291" w:rsidRPr="00EC3F7E" w:rsidRDefault="00447291" w:rsidP="00447291">
      <w:pPr>
        <w:spacing w:before="120"/>
        <w:rPr>
          <w:rFonts w:ascii="Calibri" w:hAnsi="Calibri" w:cs="Arial"/>
          <w:sz w:val="24"/>
          <w:szCs w:val="24"/>
        </w:rPr>
      </w:pPr>
    </w:p>
    <w:p w:rsidR="00447291" w:rsidRPr="00DE65CE" w:rsidRDefault="00447291" w:rsidP="00447291">
      <w:pPr>
        <w:spacing w:before="240"/>
        <w:ind w:left="720" w:hanging="720"/>
        <w:rPr>
          <w:rFonts w:ascii="Calibri" w:hAnsi="Calibri" w:cs="Arial"/>
          <w:b/>
          <w:sz w:val="24"/>
          <w:szCs w:val="24"/>
          <w:u w:val="single"/>
        </w:rPr>
      </w:pPr>
      <w:r w:rsidRPr="00DE65CE">
        <w:rPr>
          <w:rFonts w:ascii="Calibri" w:hAnsi="Calibri" w:cs="Arial"/>
          <w:b/>
          <w:sz w:val="24"/>
          <w:szCs w:val="24"/>
          <w:u w:val="single"/>
        </w:rPr>
        <w:lastRenderedPageBreak/>
        <w:t>Fase de asesoramiento</w:t>
      </w:r>
    </w:p>
    <w:p w:rsidR="00447291" w:rsidRPr="009F4350" w:rsidRDefault="00447291" w:rsidP="00447291">
      <w:pPr>
        <w:spacing w:before="120"/>
        <w:rPr>
          <w:rFonts w:ascii="Calibri" w:hAnsi="Calibri" w:cs="Arial"/>
          <w:sz w:val="24"/>
          <w:szCs w:val="24"/>
        </w:rPr>
      </w:pPr>
      <w:r w:rsidRPr="004E408C">
        <w:rPr>
          <w:rFonts w:ascii="Calibri" w:hAnsi="Calibri" w:cs="Arial"/>
          <w:sz w:val="24"/>
          <w:szCs w:val="24"/>
        </w:rPr>
        <w:t xml:space="preserve">El valor total estimado </w:t>
      </w:r>
      <w:r>
        <w:rPr>
          <w:rFonts w:ascii="Calibri" w:hAnsi="Calibri" w:cs="Arial"/>
          <w:sz w:val="24"/>
          <w:szCs w:val="24"/>
        </w:rPr>
        <w:t>de esta fase es de</w:t>
      </w:r>
      <w:r w:rsidRPr="004E408C">
        <w:rPr>
          <w:rFonts w:ascii="Calibri" w:hAnsi="Calibri" w:cs="Arial"/>
          <w:sz w:val="24"/>
          <w:szCs w:val="24"/>
        </w:rPr>
        <w:t xml:space="preserve"> </w:t>
      </w:r>
      <w:r w:rsidRPr="004E408C">
        <w:rPr>
          <w:rFonts w:ascii="Calibri" w:hAnsi="Calibri" w:cs="Arial"/>
          <w:b/>
          <w:sz w:val="24"/>
          <w:szCs w:val="24"/>
        </w:rPr>
        <w:t>5.320€,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E408C">
        <w:rPr>
          <w:rFonts w:ascii="Calibri" w:hAnsi="Calibri" w:cs="Arial"/>
          <w:sz w:val="24"/>
          <w:szCs w:val="24"/>
        </w:rPr>
        <w:t>e incluirá el</w:t>
      </w:r>
      <w:r w:rsidRPr="00EC3F7E">
        <w:rPr>
          <w:rFonts w:ascii="Calibri" w:hAnsi="Calibri" w:cs="Arial"/>
          <w:sz w:val="24"/>
          <w:szCs w:val="24"/>
        </w:rPr>
        <w:t xml:space="preserve"> coste total de los servicios prestados por el personal de la Cámara de Comercio, así como todos aquellos gastos en que incurra para la prestación del servicio: tales como los gastos de análisis e investigación y los gastos de desplazamiento a la empresa para la prestación </w:t>
      </w:r>
      <w:r w:rsidRPr="009F4350">
        <w:rPr>
          <w:rFonts w:ascii="Calibri" w:hAnsi="Calibri" w:cs="Arial"/>
          <w:sz w:val="24"/>
          <w:szCs w:val="24"/>
        </w:rPr>
        <w:t xml:space="preserve">y entrega del servicio. </w:t>
      </w:r>
    </w:p>
    <w:p w:rsidR="00447291" w:rsidRPr="00EC3F7E" w:rsidRDefault="00447291" w:rsidP="00447291">
      <w:pPr>
        <w:spacing w:before="120"/>
        <w:rPr>
          <w:rFonts w:ascii="Calibri" w:hAnsi="Calibri" w:cs="Arial"/>
          <w:sz w:val="24"/>
          <w:szCs w:val="24"/>
        </w:rPr>
      </w:pPr>
      <w:r w:rsidRPr="009F4350">
        <w:rPr>
          <w:rFonts w:ascii="Calibri" w:hAnsi="Calibri" w:cs="Arial"/>
          <w:sz w:val="24"/>
          <w:szCs w:val="24"/>
        </w:rPr>
        <w:t xml:space="preserve">Con el fin de facilitar la participación de empresas en el Programa, la Cámara de Comercio de </w:t>
      </w:r>
      <w:r>
        <w:rPr>
          <w:rFonts w:ascii="Calibri" w:hAnsi="Calibri" w:cs="Arial"/>
          <w:sz w:val="24"/>
          <w:szCs w:val="24"/>
        </w:rPr>
        <w:t xml:space="preserve">Murcia </w:t>
      </w:r>
      <w:r w:rsidRPr="009F4350">
        <w:rPr>
          <w:rFonts w:ascii="Calibri" w:hAnsi="Calibri" w:cs="Arial"/>
          <w:sz w:val="24"/>
          <w:szCs w:val="24"/>
        </w:rPr>
        <w:t>prefinanciará el 100% del coste, que será posteriormente cofinanciado</w:t>
      </w:r>
      <w:r>
        <w:rPr>
          <w:rFonts w:ascii="Calibri" w:hAnsi="Calibri" w:cs="Arial"/>
          <w:sz w:val="24"/>
          <w:szCs w:val="24"/>
        </w:rPr>
        <w:t xml:space="preserve"> </w:t>
      </w:r>
      <w:r w:rsidRPr="009F4350">
        <w:rPr>
          <w:rFonts w:ascii="Calibri" w:hAnsi="Calibri" w:cs="Arial"/>
          <w:sz w:val="24"/>
          <w:szCs w:val="24"/>
        </w:rPr>
        <w:t>por los Fondos Europeos de D</w:t>
      </w:r>
      <w:r>
        <w:rPr>
          <w:rFonts w:ascii="Calibri" w:hAnsi="Calibri" w:cs="Arial"/>
          <w:sz w:val="24"/>
          <w:szCs w:val="24"/>
        </w:rPr>
        <w:t xml:space="preserve">esarrollo Regional (FEDER) y por la </w:t>
      </w:r>
      <w:r w:rsidRPr="009F4350">
        <w:rPr>
          <w:rFonts w:ascii="Calibri" w:hAnsi="Calibri" w:cs="Arial"/>
          <w:sz w:val="24"/>
          <w:szCs w:val="24"/>
        </w:rPr>
        <w:t xml:space="preserve">Cámara de Comercio de </w:t>
      </w:r>
      <w:r>
        <w:rPr>
          <w:rFonts w:ascii="Calibri" w:hAnsi="Calibri" w:cs="Arial"/>
          <w:sz w:val="24"/>
          <w:szCs w:val="24"/>
        </w:rPr>
        <w:t xml:space="preserve">Murcia </w:t>
      </w:r>
      <w:bookmarkStart w:id="0" w:name="_GoBack"/>
      <w:bookmarkEnd w:id="0"/>
      <w:r w:rsidRPr="009F4350">
        <w:rPr>
          <w:rFonts w:ascii="Calibri" w:hAnsi="Calibri" w:cs="Arial"/>
          <w:sz w:val="24"/>
          <w:szCs w:val="24"/>
        </w:rPr>
        <w:t>y Cámara de Comercio de España</w:t>
      </w:r>
      <w:r w:rsidRPr="006F28F5">
        <w:rPr>
          <w:rFonts w:ascii="Calibri" w:hAnsi="Calibri" w:cs="Arial"/>
          <w:sz w:val="24"/>
          <w:szCs w:val="24"/>
        </w:rPr>
        <w:t>, en los porcentajes de cofinanciación descritos en la convocatoria</w:t>
      </w:r>
      <w:r>
        <w:rPr>
          <w:rFonts w:ascii="Calibri" w:hAnsi="Calibri" w:cs="Arial"/>
          <w:sz w:val="24"/>
          <w:szCs w:val="24"/>
        </w:rPr>
        <w:t>.</w:t>
      </w:r>
    </w:p>
    <w:p w:rsidR="00447291" w:rsidRPr="00EC3F7E" w:rsidRDefault="00447291" w:rsidP="00447291">
      <w:pPr>
        <w:spacing w:before="120" w:line="240" w:lineRule="auto"/>
        <w:rPr>
          <w:rFonts w:ascii="Calibri" w:hAnsi="Calibri" w:cs="Arial"/>
          <w:sz w:val="24"/>
          <w:szCs w:val="24"/>
        </w:rPr>
      </w:pPr>
    </w:p>
    <w:p w:rsidR="00447291" w:rsidRPr="006F28F5" w:rsidRDefault="00447291" w:rsidP="00447291">
      <w:pPr>
        <w:spacing w:before="120" w:line="240" w:lineRule="auto"/>
        <w:rPr>
          <w:rFonts w:ascii="Calibri" w:hAnsi="Calibri" w:cs="Arial"/>
          <w:b/>
          <w:sz w:val="24"/>
          <w:szCs w:val="24"/>
          <w:u w:val="single"/>
        </w:rPr>
      </w:pPr>
      <w:r w:rsidRPr="00EC3F7E">
        <w:rPr>
          <w:rFonts w:ascii="Calibri" w:hAnsi="Calibri" w:cs="Arial"/>
          <w:b/>
          <w:sz w:val="24"/>
          <w:szCs w:val="24"/>
          <w:u w:val="single"/>
        </w:rPr>
        <w:t xml:space="preserve">Fase de ayudas para el desarrollo de su Plan de Internacionalización </w:t>
      </w:r>
    </w:p>
    <w:p w:rsidR="00447291" w:rsidRPr="006F28F5" w:rsidRDefault="00447291" w:rsidP="00447291">
      <w:pPr>
        <w:spacing w:before="120" w:line="240" w:lineRule="auto"/>
        <w:rPr>
          <w:rFonts w:ascii="Calibri" w:hAnsi="Calibri" w:cs="Arial"/>
          <w:sz w:val="24"/>
          <w:szCs w:val="24"/>
        </w:rPr>
      </w:pPr>
    </w:p>
    <w:p w:rsidR="00447291" w:rsidRPr="006F28F5" w:rsidRDefault="00447291" w:rsidP="00447291">
      <w:pPr>
        <w:spacing w:before="120"/>
        <w:rPr>
          <w:rFonts w:ascii="Calibri" w:hAnsi="Calibri" w:cs="Arial"/>
          <w:sz w:val="24"/>
          <w:szCs w:val="24"/>
        </w:rPr>
      </w:pPr>
      <w:r w:rsidRPr="006F28F5">
        <w:rPr>
          <w:rFonts w:ascii="Calibri" w:hAnsi="Calibri" w:cs="Arial"/>
          <w:sz w:val="24"/>
          <w:szCs w:val="24"/>
        </w:rPr>
        <w:t xml:space="preserve">Para la fase de ayudas la empresa contará con un presupuesto máximo de 9.000€ (IVA no incluido) a gastar en una relación de gastos elegibles, en los porcentajes de cofinanciación descritos en la convocatoria y a gastar </w:t>
      </w:r>
      <w:r>
        <w:rPr>
          <w:rFonts w:ascii="Calibri" w:hAnsi="Calibri" w:cs="Arial"/>
          <w:sz w:val="24"/>
          <w:szCs w:val="24"/>
        </w:rPr>
        <w:t>en</w:t>
      </w:r>
      <w:r w:rsidRPr="006F28F5">
        <w:rPr>
          <w:rFonts w:ascii="Calibri" w:hAnsi="Calibri" w:cs="Arial"/>
          <w:sz w:val="24"/>
          <w:szCs w:val="24"/>
        </w:rPr>
        <w:t xml:space="preserve"> un año desde la fecha de la firma del convenio de participación</w:t>
      </w:r>
      <w:r>
        <w:rPr>
          <w:rFonts w:ascii="Calibri" w:hAnsi="Calibri" w:cs="Arial"/>
          <w:sz w:val="24"/>
          <w:szCs w:val="24"/>
        </w:rPr>
        <w:t>, respetando la limitación temporal que establece la cláusula sexta del convenio de participación de empresa que se recoge como Anexo II de esta convocatoria</w:t>
      </w:r>
      <w:r w:rsidRPr="006F28F5">
        <w:rPr>
          <w:rFonts w:ascii="Calibri" w:hAnsi="Calibri" w:cs="Arial"/>
          <w:sz w:val="24"/>
          <w:szCs w:val="24"/>
        </w:rPr>
        <w:t>. La relación de estos gastos elegibles se recoge en este anexo I.</w:t>
      </w:r>
    </w:p>
    <w:p w:rsidR="00447291" w:rsidRPr="006F28F5" w:rsidRDefault="00447291" w:rsidP="00447291">
      <w:pPr>
        <w:spacing w:before="120"/>
        <w:rPr>
          <w:rFonts w:ascii="Calibri" w:hAnsi="Calibri" w:cs="Arial"/>
          <w:sz w:val="24"/>
          <w:szCs w:val="24"/>
        </w:rPr>
      </w:pPr>
    </w:p>
    <w:p w:rsidR="00447291" w:rsidRPr="00EC3F7E" w:rsidRDefault="00447291" w:rsidP="00447291">
      <w:p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sz w:val="24"/>
          <w:szCs w:val="24"/>
        </w:rPr>
        <w:t>El objetivo de esta fase es apoyar a la empresa en el desarrollo de su proceso de internacionalización en sus mercados exteriores objetivo.</w:t>
      </w:r>
    </w:p>
    <w:p w:rsidR="00447291" w:rsidRDefault="00447291" w:rsidP="00447291">
      <w:pPr>
        <w:spacing w:before="120" w:line="240" w:lineRule="auto"/>
        <w:rPr>
          <w:rFonts w:ascii="Calibri" w:hAnsi="Calibri" w:cs="Arial"/>
          <w:sz w:val="24"/>
          <w:szCs w:val="24"/>
        </w:rPr>
      </w:pPr>
    </w:p>
    <w:p w:rsidR="00447291" w:rsidRDefault="00447291" w:rsidP="00447291">
      <w:pPr>
        <w:spacing w:before="120" w:line="240" w:lineRule="auto"/>
        <w:rPr>
          <w:rFonts w:ascii="Calibri" w:hAnsi="Calibri" w:cs="Arial"/>
          <w:sz w:val="24"/>
          <w:szCs w:val="24"/>
        </w:rPr>
      </w:pPr>
    </w:p>
    <w:p w:rsidR="00BB0552" w:rsidRDefault="00447291"/>
    <w:sectPr w:rsidR="00BB0552">
      <w:headerReference w:type="default" r:id="rId5"/>
      <w:footerReference w:type="even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8E4" w:rsidRDefault="004472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C08E4" w:rsidRDefault="0044729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2"/>
      <w:gridCol w:w="5246"/>
    </w:tblGrid>
    <w:tr w:rsidR="001C08E4" w:rsidTr="00A064A3">
      <w:tc>
        <w:tcPr>
          <w:tcW w:w="4322" w:type="dxa"/>
          <w:tcBorders>
            <w:top w:val="single" w:sz="4" w:space="0" w:color="auto"/>
          </w:tcBorders>
        </w:tcPr>
        <w:p w:rsidR="001C08E4" w:rsidRDefault="00447291" w:rsidP="00F6783F">
          <w:pPr>
            <w:pStyle w:val="Piedepgina"/>
            <w:rPr>
              <w:lang w:val="es-ES_tradnl"/>
            </w:rPr>
          </w:pPr>
          <w:r w:rsidRPr="00B07B05">
            <w:rPr>
              <w:rFonts w:ascii="Calibri" w:hAnsi="Calibri"/>
              <w:szCs w:val="22"/>
            </w:rPr>
            <w:t xml:space="preserve">Fondo Europeo de </w:t>
          </w:r>
          <w:r w:rsidRPr="00B07B05">
            <w:rPr>
              <w:rFonts w:ascii="Calibri" w:hAnsi="Calibri"/>
              <w:szCs w:val="22"/>
            </w:rPr>
            <w:t>Desarrollo Regional</w:t>
          </w:r>
        </w:p>
      </w:tc>
      <w:tc>
        <w:tcPr>
          <w:tcW w:w="5246" w:type="dxa"/>
          <w:tcBorders>
            <w:top w:val="single" w:sz="4" w:space="0" w:color="auto"/>
          </w:tcBorders>
        </w:tcPr>
        <w:p w:rsidR="001C08E4" w:rsidRPr="00B07B05" w:rsidRDefault="00447291" w:rsidP="00F6783F">
          <w:pPr>
            <w:pStyle w:val="Piedepgina"/>
            <w:jc w:val="right"/>
            <w:rPr>
              <w:rStyle w:val="Nmerodepgina"/>
            </w:rPr>
          </w:pPr>
          <w:r w:rsidRPr="00B07B05">
            <w:rPr>
              <w:rFonts w:ascii="Calibri" w:hAnsi="Calibri"/>
              <w:szCs w:val="22"/>
            </w:rPr>
            <w:t>Una manera de hacer Europa</w:t>
          </w:r>
        </w:p>
      </w:tc>
    </w:tr>
    <w:tr w:rsidR="001C08E4" w:rsidTr="00A064A3">
      <w:tc>
        <w:tcPr>
          <w:tcW w:w="4322" w:type="dxa"/>
        </w:tcPr>
        <w:p w:rsidR="001C08E4" w:rsidRDefault="00447291" w:rsidP="00F6783F">
          <w:pPr>
            <w:pStyle w:val="Piedepgina"/>
            <w:rPr>
              <w:lang w:val="es-ES_tradnl"/>
            </w:rPr>
          </w:pPr>
          <w:r>
            <w:rPr>
              <w:lang w:val="es-ES_tradnl"/>
            </w:rPr>
            <w:t>V1216</w:t>
          </w:r>
        </w:p>
      </w:tc>
      <w:tc>
        <w:tcPr>
          <w:tcW w:w="5246" w:type="dxa"/>
        </w:tcPr>
        <w:p w:rsidR="001C08E4" w:rsidRDefault="00447291" w:rsidP="00F6783F">
          <w:pPr>
            <w:pStyle w:val="Piedepgina"/>
            <w:jc w:val="right"/>
            <w:rPr>
              <w:lang w:val="es-ES_tradnl"/>
            </w:rPr>
          </w:pPr>
          <w:r w:rsidRPr="00B07B05">
            <w:rPr>
              <w:rStyle w:val="Nmerodepgina"/>
            </w:rPr>
            <w:fldChar w:fldCharType="begin"/>
          </w:r>
          <w:r w:rsidRPr="00B07B05">
            <w:rPr>
              <w:rStyle w:val="Nmerodepgina"/>
            </w:rPr>
            <w:instrText xml:space="preserve"> PAGE </w:instrText>
          </w:r>
          <w:r w:rsidRPr="00B07B05">
            <w:rPr>
              <w:rStyle w:val="Nmerodepgina"/>
            </w:rPr>
            <w:fldChar w:fldCharType="separate"/>
          </w:r>
          <w:r>
            <w:rPr>
              <w:rStyle w:val="Nmerodepgina"/>
              <w:noProof/>
            </w:rPr>
            <w:t>2</w:t>
          </w:r>
          <w:r w:rsidRPr="00B07B05">
            <w:rPr>
              <w:rStyle w:val="Nmerodepgina"/>
            </w:rPr>
            <w:fldChar w:fldCharType="end"/>
          </w:r>
        </w:p>
      </w:tc>
    </w:tr>
  </w:tbl>
  <w:p w:rsidR="001C08E4" w:rsidRPr="00F6783F" w:rsidRDefault="00447291" w:rsidP="00F6783F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8E4" w:rsidRPr="00DE61F8" w:rsidRDefault="00447291" w:rsidP="00F6783F">
    <w:pPr>
      <w:pStyle w:val="Encabezado"/>
      <w:tabs>
        <w:tab w:val="clear" w:pos="4252"/>
        <w:tab w:val="clear" w:pos="8504"/>
        <w:tab w:val="left" w:pos="1110"/>
        <w:tab w:val="left" w:pos="3360"/>
        <w:tab w:val="left" w:pos="8505"/>
      </w:tabs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2DBBE47" wp14:editId="331F7F23">
          <wp:simplePos x="0" y="0"/>
          <wp:positionH relativeFrom="column">
            <wp:posOffset>4743450</wp:posOffset>
          </wp:positionH>
          <wp:positionV relativeFrom="paragraph">
            <wp:posOffset>-190500</wp:posOffset>
          </wp:positionV>
          <wp:extent cx="1234440" cy="403225"/>
          <wp:effectExtent l="0" t="0" r="0" b="0"/>
          <wp:wrapNone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A5D3748" wp14:editId="451EAFA1">
          <wp:simplePos x="0" y="0"/>
          <wp:positionH relativeFrom="column">
            <wp:posOffset>57150</wp:posOffset>
          </wp:positionH>
          <wp:positionV relativeFrom="paragraph">
            <wp:posOffset>-238125</wp:posOffset>
          </wp:positionV>
          <wp:extent cx="828040" cy="698500"/>
          <wp:effectExtent l="0" t="0" r="0" b="0"/>
          <wp:wrapTopAndBottom/>
          <wp:docPr id="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40D16"/>
    <w:multiLevelType w:val="hybridMultilevel"/>
    <w:tmpl w:val="DC30A388"/>
    <w:lvl w:ilvl="0" w:tplc="A770E49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91"/>
    <w:rsid w:val="000B4771"/>
    <w:rsid w:val="00447291"/>
    <w:rsid w:val="00DA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1B97"/>
  <w15:chartTrackingRefBased/>
  <w15:docId w15:val="{9DC131F1-40E1-41F1-854A-056F2D01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291"/>
    <w:pPr>
      <w:spacing w:after="0" w:line="360" w:lineRule="auto"/>
      <w:jc w:val="both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447291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47291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447291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447291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Piedepgina">
    <w:name w:val="footer"/>
    <w:basedOn w:val="Normal"/>
    <w:link w:val="PiedepginaCar"/>
    <w:uiPriority w:val="99"/>
    <w:rsid w:val="00447291"/>
    <w:pPr>
      <w:widowControl w:val="0"/>
      <w:tabs>
        <w:tab w:val="center" w:pos="4252"/>
        <w:tab w:val="right" w:pos="8504"/>
      </w:tabs>
      <w:adjustRightInd w:val="0"/>
      <w:textAlignment w:val="baseline"/>
    </w:pPr>
    <w:rPr>
      <w:bCs w:val="0"/>
      <w:sz w:val="22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7291"/>
    <w:rPr>
      <w:rFonts w:ascii="Arial" w:eastAsia="Times New Roman" w:hAnsi="Arial" w:cs="Times New Roman"/>
      <w:szCs w:val="20"/>
      <w:lang w:eastAsia="es-ES_tradnl"/>
    </w:rPr>
  </w:style>
  <w:style w:type="character" w:styleId="Nmerodepgina">
    <w:name w:val="page number"/>
    <w:basedOn w:val="Fuentedeprrafopredeter"/>
    <w:uiPriority w:val="99"/>
    <w:rsid w:val="00447291"/>
    <w:rPr>
      <w:rFonts w:cs="Times New Roman"/>
    </w:rPr>
  </w:style>
  <w:style w:type="paragraph" w:styleId="Prrafodelista">
    <w:name w:val="List Paragraph"/>
    <w:basedOn w:val="Normal"/>
    <w:link w:val="PrrafodelistaCar"/>
    <w:uiPriority w:val="99"/>
    <w:qFormat/>
    <w:rsid w:val="00447291"/>
    <w:pPr>
      <w:widowControl w:val="0"/>
      <w:adjustRightInd w:val="0"/>
      <w:ind w:left="720"/>
      <w:contextualSpacing/>
      <w:textAlignment w:val="baseline"/>
    </w:p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447291"/>
    <w:rPr>
      <w:rFonts w:ascii="Arial" w:eastAsia="Times New Roman" w:hAnsi="Arial" w:cs="Times New Roman"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IJ. Jiménez Urueña</dc:creator>
  <cp:keywords/>
  <dc:description/>
  <cp:lastModifiedBy>Ignacio IJ. Jiménez Urueña</cp:lastModifiedBy>
  <cp:revision>1</cp:revision>
  <dcterms:created xsi:type="dcterms:W3CDTF">2016-12-27T12:29:00Z</dcterms:created>
  <dcterms:modified xsi:type="dcterms:W3CDTF">2016-12-27T12:30:00Z</dcterms:modified>
</cp:coreProperties>
</file>